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A4" w:rsidRPr="00371BB3" w:rsidRDefault="00A17DA4" w:rsidP="00A17DA4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371BB3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30C893D" wp14:editId="62F993F2">
            <wp:extent cx="619125" cy="800100"/>
            <wp:effectExtent l="0" t="0" r="9525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A4" w:rsidRPr="00371BB3" w:rsidRDefault="00A17DA4" w:rsidP="00A17DA4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A17DA4" w:rsidRPr="00371BB3" w:rsidRDefault="00A17DA4" w:rsidP="00A17DA4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A17DA4" w:rsidRPr="00371BB3" w:rsidRDefault="00A17DA4" w:rsidP="00A17DA4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17DA4" w:rsidRPr="00371BB3" w:rsidTr="00B25944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A17DA4" w:rsidRPr="00371BB3" w:rsidRDefault="00A17DA4" w:rsidP="00B25944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</w:pP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   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sym w:font="Wingdings" w:char="0028"/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8722) </w:t>
            </w:r>
            <w:r w:rsidRPr="00371BB3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371BB3">
              <w:rPr>
                <w:rFonts w:ascii="Times New Roman" w:eastAsia="Times New Roman" w:hAnsi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-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len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@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mail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.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A17DA4" w:rsidRPr="00635202" w:rsidRDefault="00A17DA4" w:rsidP="00A17DA4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FF"/>
          <w:spacing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</w:t>
      </w:r>
      <w:r w:rsidR="0023476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 ноября 2020</w:t>
      </w:r>
      <w:r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</w:t>
      </w:r>
      <w:r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</w:t>
      </w:r>
      <w:r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№ </w:t>
      </w:r>
      <w:r w:rsidR="0023476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2-2</w:t>
      </w:r>
    </w:p>
    <w:p w:rsidR="005F6840" w:rsidRDefault="005F6840"/>
    <w:p w:rsidR="00A17DA4" w:rsidRDefault="00A17DA4" w:rsidP="00A1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D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ВНУТРИГОРОДСКОГО РАЙОНА «ЛЕННИСКИЙ РАЙОН» ГОРОДА МАХАЧКАЛА ОТ </w:t>
      </w:r>
      <w:r w:rsidRPr="00A17DA4">
        <w:rPr>
          <w:rFonts w:ascii="Times New Roman" w:hAnsi="Times New Roman"/>
          <w:b/>
          <w:bCs/>
          <w:sz w:val="28"/>
          <w:szCs w:val="28"/>
        </w:rPr>
        <w:t>07 октября 2015Г. №2-1</w:t>
      </w:r>
    </w:p>
    <w:p w:rsidR="00A17DA4" w:rsidRDefault="00A17DA4" w:rsidP="00A1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DA4" w:rsidRDefault="00A17DA4" w:rsidP="00A1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15B" w:rsidRPr="0072615B" w:rsidRDefault="00A17DA4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В соответствии со ст. 23, 24 Устава внутригородского района «Ленинский район»</w:t>
      </w:r>
      <w:r w:rsidR="0072615B" w:rsidRPr="0072615B">
        <w:rPr>
          <w:rFonts w:ascii="Times New Roman" w:hAnsi="Times New Roman"/>
          <w:bCs/>
          <w:sz w:val="32"/>
          <w:szCs w:val="28"/>
        </w:rPr>
        <w:t xml:space="preserve"> г. Махачкала</w:t>
      </w:r>
      <w:r w:rsidRPr="0072615B">
        <w:rPr>
          <w:rFonts w:ascii="Times New Roman" w:hAnsi="Times New Roman"/>
          <w:bCs/>
          <w:sz w:val="32"/>
          <w:szCs w:val="28"/>
        </w:rPr>
        <w:t xml:space="preserve"> </w:t>
      </w:r>
      <w:r w:rsidR="0072615B" w:rsidRPr="0072615B">
        <w:rPr>
          <w:rFonts w:ascii="Times New Roman" w:hAnsi="Times New Roman"/>
          <w:bCs/>
          <w:sz w:val="32"/>
          <w:szCs w:val="28"/>
        </w:rPr>
        <w:t>решает:</w:t>
      </w:r>
    </w:p>
    <w:p w:rsidR="00A17DA4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Внести в Решение Собрание депутатов внутригородского района «Ленинский район» г. Махачкала от 07.10.2015г. №2-1 следующие изменения: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/>
          <w:bCs/>
          <w:sz w:val="32"/>
          <w:szCs w:val="28"/>
        </w:rPr>
        <w:t>1.</w:t>
      </w:r>
      <w:r w:rsidRPr="0072615B">
        <w:rPr>
          <w:rFonts w:ascii="Times New Roman" w:hAnsi="Times New Roman"/>
          <w:bCs/>
          <w:sz w:val="32"/>
          <w:szCs w:val="28"/>
        </w:rPr>
        <w:t xml:space="preserve"> В Решении: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а) в наименовании слова «первого созыва» исключить;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б) в преамбуле слова «первого созыва» исключить;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в) в пункте 1 слова «первого созыва» исключить.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/>
          <w:bCs/>
          <w:sz w:val="32"/>
          <w:szCs w:val="28"/>
        </w:rPr>
        <w:t>2.</w:t>
      </w:r>
      <w:r w:rsidRPr="0072615B">
        <w:rPr>
          <w:rFonts w:ascii="Times New Roman" w:hAnsi="Times New Roman"/>
          <w:bCs/>
          <w:sz w:val="32"/>
          <w:szCs w:val="28"/>
        </w:rPr>
        <w:t xml:space="preserve"> В Регламенте Собрания депутатов внутригородского района «Ленинский район» г. Махачкала первого созыва, утвержденном указанным Решением: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а) в наименовании слова «первого созыва» исключить;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Cs/>
          <w:sz w:val="32"/>
          <w:szCs w:val="28"/>
        </w:rPr>
        <w:t>б) в наименовании статьи 1 слова «первого созыва» исключить;</w:t>
      </w:r>
    </w:p>
    <w:p w:rsidR="0072615B" w:rsidRP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p w:rsid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 w:rsidRPr="0072615B">
        <w:rPr>
          <w:rFonts w:ascii="Times New Roman" w:hAnsi="Times New Roman"/>
          <w:b/>
          <w:bCs/>
          <w:sz w:val="32"/>
          <w:szCs w:val="28"/>
        </w:rPr>
        <w:t>3.</w:t>
      </w:r>
      <w:r w:rsidRPr="0072615B">
        <w:rPr>
          <w:rFonts w:ascii="Times New Roman" w:hAnsi="Times New Roman"/>
          <w:bCs/>
          <w:sz w:val="32"/>
          <w:szCs w:val="28"/>
        </w:rPr>
        <w:t xml:space="preserve"> Настоящее Решение вступает в силу со дня принятия.</w:t>
      </w:r>
    </w:p>
    <w:p w:rsid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p w:rsidR="0072615B" w:rsidRDefault="0072615B" w:rsidP="007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p w:rsidR="00E45CE8" w:rsidRDefault="00E45CE8" w:rsidP="00E45CE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                                                      Анатова С. З.</w:t>
      </w:r>
    </w:p>
    <w:p w:rsidR="00E45CE8" w:rsidRDefault="00E45CE8" w:rsidP="00E45CE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15B" w:rsidRPr="0072615B" w:rsidRDefault="0072615B" w:rsidP="00E45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sectPr w:rsidR="0072615B" w:rsidRPr="007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B"/>
    <w:rsid w:val="0023476C"/>
    <w:rsid w:val="00512646"/>
    <w:rsid w:val="005F6840"/>
    <w:rsid w:val="0072615B"/>
    <w:rsid w:val="00A17DA4"/>
    <w:rsid w:val="00AD6C9B"/>
    <w:rsid w:val="00DE483B"/>
    <w:rsid w:val="00E45CE8"/>
    <w:rsid w:val="00E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BFF0-A81B-4D89-80FA-CA64109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собрание депутатов</dc:creator>
  <cp:keywords/>
  <dc:description/>
  <cp:lastModifiedBy>Ленинское собрание депутатов</cp:lastModifiedBy>
  <cp:revision>7</cp:revision>
  <cp:lastPrinted>2020-11-23T08:11:00Z</cp:lastPrinted>
  <dcterms:created xsi:type="dcterms:W3CDTF">2020-11-10T06:35:00Z</dcterms:created>
  <dcterms:modified xsi:type="dcterms:W3CDTF">2020-11-23T08:11:00Z</dcterms:modified>
</cp:coreProperties>
</file>